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FBCE46"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D60F9B">
        <w:rPr>
          <w:b/>
          <w:sz w:val="24"/>
        </w:rPr>
        <w:t>155</w:t>
      </w:r>
      <w:r w:rsidRPr="00544FA2">
        <w:rPr>
          <w:b/>
          <w:i/>
          <w:sz w:val="28"/>
        </w:rPr>
        <w:tab/>
      </w:r>
      <w:r w:rsidR="00C02640">
        <w:rPr>
          <w:b/>
          <w:i/>
          <w:sz w:val="28"/>
        </w:rPr>
        <w:t>S2-230342</w:t>
      </w:r>
      <w:r w:rsidR="00A23512">
        <w:rPr>
          <w:b/>
          <w:i/>
          <w:sz w:val="28"/>
        </w:rPr>
        <w:t>6</w:t>
      </w:r>
    </w:p>
    <w:p w14:paraId="7CB45193" w14:textId="4580254F" w:rsidR="001E41F3" w:rsidRPr="00544FA2" w:rsidRDefault="00D60F9B" w:rsidP="00CD61B0">
      <w:pPr>
        <w:pStyle w:val="CRCoverPage"/>
        <w:tabs>
          <w:tab w:val="right" w:pos="5103"/>
          <w:tab w:val="right" w:pos="9639"/>
        </w:tabs>
        <w:outlineLvl w:val="0"/>
        <w:rPr>
          <w:b/>
          <w:sz w:val="24"/>
        </w:rPr>
      </w:pPr>
      <w:r w:rsidRPr="00D60F9B">
        <w:rPr>
          <w:b/>
          <w:sz w:val="24"/>
        </w:rPr>
        <w:t>Athens, Greece, February 20 – 24, 2023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4BAE6B3" w:rsidR="001E41F3" w:rsidRPr="00544FA2" w:rsidRDefault="00EF0C6F" w:rsidP="00547111">
            <w:pPr>
              <w:pStyle w:val="CRCoverPage"/>
              <w:spacing w:after="0"/>
            </w:pPr>
            <w:r w:rsidRPr="00EF0C6F">
              <w:t>4020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626B50C5" w:rsidR="001E41F3" w:rsidRPr="00544FA2" w:rsidRDefault="00516994" w:rsidP="00E13F3D">
            <w:pPr>
              <w:pStyle w:val="CRCoverPage"/>
              <w:spacing w:after="0"/>
              <w:jc w:val="center"/>
              <w:rPr>
                <w:b/>
              </w:rPr>
            </w:pPr>
            <w:r>
              <w:rPr>
                <w:b/>
                <w:sz w:val="28"/>
              </w:rPr>
              <w:t>6</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1B0C0E90" w:rsidR="001E41F3" w:rsidRPr="00544FA2" w:rsidRDefault="00510835">
            <w:pPr>
              <w:pStyle w:val="CRCoverPage"/>
              <w:spacing w:after="0"/>
              <w:jc w:val="center"/>
              <w:rPr>
                <w:sz w:val="28"/>
              </w:rPr>
            </w:pPr>
            <w:r>
              <w:rPr>
                <w:b/>
                <w:sz w:val="28"/>
              </w:rPr>
              <w:t>18.0.0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C47A096" w:rsidR="001E41F3" w:rsidRPr="00544FA2" w:rsidRDefault="000E529D">
            <w:pPr>
              <w:pStyle w:val="CRCoverPage"/>
              <w:spacing w:after="0"/>
              <w:ind w:left="100"/>
            </w:pPr>
            <w:r>
              <w:rPr>
                <w:lang w:eastAsia="zh-CN"/>
              </w:rPr>
              <w:t>Wait range during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00F91DC8" w:rsidR="001E41F3" w:rsidRPr="00544FA2" w:rsidRDefault="000E529D">
            <w:pPr>
              <w:pStyle w:val="CRCoverPage"/>
              <w:spacing w:after="0"/>
              <w:ind w:left="100"/>
            </w:pPr>
            <w:r>
              <w:t>Samsung</w:t>
            </w:r>
            <w:r w:rsidR="00CC0F71">
              <w:t xml:space="preserve">, </w:t>
            </w:r>
            <w:r w:rsidR="00CC0F71" w:rsidRPr="00CC0F71">
              <w:t xml:space="preserve">Huawei, </w:t>
            </w:r>
            <w:proofErr w:type="spellStart"/>
            <w:r w:rsidR="00CC0F71" w:rsidRPr="00CC0F71">
              <w:t>HiSilicon</w:t>
            </w:r>
            <w:proofErr w:type="spellEnd"/>
            <w:r w:rsidR="00CC0F71">
              <w:t xml:space="preserve">, </w:t>
            </w:r>
            <w:r w:rsidR="00CC0F71" w:rsidRPr="00CC0F71">
              <w:t>CATT</w:t>
            </w:r>
            <w:r w:rsidR="00516994">
              <w:t xml:space="preserve">, </w:t>
            </w:r>
            <w:proofErr w:type="spellStart"/>
            <w:r w:rsidR="00516994" w:rsidRPr="00516994">
              <w:t>MediaTek</w:t>
            </w:r>
            <w:proofErr w:type="spellEnd"/>
            <w:r w:rsidR="00516994" w:rsidRPr="00516994">
              <w:t xml:space="preserve"> </w:t>
            </w:r>
            <w:proofErr w:type="spellStart"/>
            <w:r w:rsidR="00516994" w:rsidRPr="00516994">
              <w:t>Inc</w:t>
            </w:r>
            <w:proofErr w:type="spellEnd"/>
            <w:r w:rsidR="00CC0F71">
              <w:t xml:space="preserve"> </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5DE1765" w:rsidR="001E41F3" w:rsidRPr="00C7794D" w:rsidRDefault="00EF6A2F">
            <w:pPr>
              <w:pStyle w:val="CRCoverPage"/>
              <w:spacing w:after="0"/>
              <w:ind w:left="100"/>
            </w:pPr>
            <w:r w:rsidRPr="002500C1">
              <w:t>202</w:t>
            </w:r>
            <w:r w:rsidR="009318D6" w:rsidRPr="002500C1">
              <w:t>3</w:t>
            </w:r>
            <w:r w:rsidRPr="002500C1">
              <w:t>-</w:t>
            </w:r>
            <w:r w:rsidR="00181306">
              <w:t>02</w:t>
            </w:r>
            <w:r w:rsidRPr="002500C1">
              <w:t>-</w:t>
            </w:r>
            <w:r w:rsidR="00181306">
              <w:t>23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41A16460" w14:textId="77777777" w:rsidR="005E3318" w:rsidRDefault="00F3668D" w:rsidP="000E529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xml:space="preserve">. This CR introduces these conclusions </w:t>
            </w:r>
            <w:r w:rsidR="000E529D">
              <w:t xml:space="preserve">introduced as part of </w:t>
            </w:r>
            <w:r w:rsidR="000E529D" w:rsidRPr="000E529D">
              <w:t>8.2</w:t>
            </w:r>
            <w:r w:rsidR="000E529D">
              <w:t xml:space="preserve"> in 23.700-28</w:t>
            </w:r>
            <w:r w:rsidR="00CF27F4">
              <w:t>.</w:t>
            </w:r>
          </w:p>
          <w:p w14:paraId="4BF611D4" w14:textId="77777777" w:rsidR="005E3318" w:rsidRDefault="005E3318" w:rsidP="000E529D">
            <w:pPr>
              <w:pStyle w:val="CRCoverPage"/>
              <w:spacing w:after="0"/>
              <w:ind w:left="100"/>
            </w:pPr>
          </w:p>
          <w:p w14:paraId="1A40A395" w14:textId="64C9AFAF" w:rsidR="005E3318" w:rsidRDefault="001243A5" w:rsidP="000E529D">
            <w:pPr>
              <w:pStyle w:val="CRCoverPage"/>
              <w:spacing w:after="0"/>
              <w:ind w:left="100"/>
            </w:pPr>
            <w:r>
              <w:t>Below</w:t>
            </w:r>
            <w:r w:rsidR="005E3318">
              <w:t xml:space="preserve"> changes are proposed</w:t>
            </w:r>
            <w:r>
              <w:t xml:space="preserve"> on top of agreed version from last meeting</w:t>
            </w:r>
            <w:r w:rsidR="00665890">
              <w:t>(SA2#154AH-E)</w:t>
            </w:r>
            <w:r w:rsidR="005E3318">
              <w:t>:</w:t>
            </w:r>
          </w:p>
          <w:p w14:paraId="376ECFD1" w14:textId="054EE826" w:rsidR="005E3318" w:rsidRDefault="005E3318" w:rsidP="005E3318">
            <w:pPr>
              <w:pStyle w:val="CRCoverPage"/>
              <w:numPr>
                <w:ilvl w:val="0"/>
                <w:numId w:val="2"/>
              </w:numPr>
              <w:spacing w:after="0"/>
            </w:pPr>
            <w:r>
              <w:t xml:space="preserve">Resolve below EN, by introducing </w:t>
            </w:r>
            <w:r w:rsidR="00AA1EA7">
              <w:t>common</w:t>
            </w:r>
            <w:r>
              <w:t xml:space="preserve"> support indicated as discussed during the CC on 5GSAT.</w:t>
            </w:r>
          </w:p>
          <w:p w14:paraId="65CBEAF4" w14:textId="77777777" w:rsidR="005E3318" w:rsidRDefault="005E3318" w:rsidP="005E3318">
            <w:pPr>
              <w:pStyle w:val="CRCoverPage"/>
              <w:spacing w:after="0"/>
              <w:ind w:left="100"/>
            </w:pPr>
          </w:p>
          <w:p w14:paraId="393AC6EA" w14:textId="77777777" w:rsidR="005E3318" w:rsidRDefault="005E3318" w:rsidP="005E3318">
            <w:pPr>
              <w:pStyle w:val="EditorsNote"/>
            </w:pPr>
            <w:r>
              <w:t>Editor's note:</w:t>
            </w:r>
            <w:r>
              <w:tab/>
              <w:t>Whether and how to negotiate UE/network support of</w:t>
            </w:r>
            <w:r w:rsidRPr="00071DC3">
              <w:t xml:space="preserve"> Disco wait range information</w:t>
            </w:r>
            <w:r>
              <w:t xml:space="preserve"> is FFS. Whether separate support indication is necessary or common support indication for all features of 5GSAT_ph2 has to be used is FFS. </w:t>
            </w:r>
          </w:p>
          <w:p w14:paraId="111DA475" w14:textId="265418D3" w:rsidR="005E3318" w:rsidRDefault="003E7435" w:rsidP="00DC7CA5">
            <w:pPr>
              <w:pStyle w:val="CRCoverPage"/>
              <w:numPr>
                <w:ilvl w:val="0"/>
                <w:numId w:val="2"/>
              </w:numPr>
              <w:spacing w:after="0"/>
            </w:pPr>
            <w:r>
              <w:t>Edi</w:t>
            </w:r>
            <w:r w:rsidR="00DC7CA5">
              <w:t>t</w:t>
            </w:r>
            <w:r>
              <w:t>o</w:t>
            </w:r>
            <w:r w:rsidR="00DC7CA5">
              <w:t xml:space="preserve">rial changes </w:t>
            </w:r>
            <w:r w:rsidR="001243A5">
              <w:t xml:space="preserve">to re-word this terms like </w:t>
            </w:r>
            <w:proofErr w:type="spellStart"/>
            <w:r w:rsidR="00DC7CA5">
              <w:rPr>
                <w:lang w:eastAsia="zh-CN"/>
              </w:rPr>
              <w:t>DisCo</w:t>
            </w:r>
            <w:proofErr w:type="spellEnd"/>
            <w:r w:rsidR="00DC7CA5">
              <w:rPr>
                <w:lang w:eastAsia="zh-CN"/>
              </w:rPr>
              <w:t xml:space="preserve"> Wait Range </w:t>
            </w:r>
            <w:r w:rsidR="001243A5">
              <w:rPr>
                <w:lang w:eastAsia="zh-CN"/>
              </w:rPr>
              <w:t>as proposed during the CC on 5GSAT.</w:t>
            </w:r>
          </w:p>
          <w:p w14:paraId="034916B8" w14:textId="2317FDD7" w:rsidR="001243A5" w:rsidRDefault="001243A5" w:rsidP="00DC7CA5">
            <w:pPr>
              <w:pStyle w:val="CRCoverPage"/>
              <w:numPr>
                <w:ilvl w:val="0"/>
                <w:numId w:val="2"/>
              </w:numPr>
              <w:spacing w:after="0"/>
            </w:pPr>
            <w:r>
              <w:rPr>
                <w:lang w:eastAsia="zh-CN"/>
              </w:rPr>
              <w:t>The stop conditions of timer are introduced:</w:t>
            </w:r>
          </w:p>
          <w:p w14:paraId="6A71D82D" w14:textId="61D19CBF" w:rsidR="001243A5" w:rsidRDefault="001243A5" w:rsidP="001243A5">
            <w:pPr>
              <w:pStyle w:val="CRCoverPage"/>
              <w:numPr>
                <w:ilvl w:val="1"/>
                <w:numId w:val="2"/>
              </w:numPr>
              <w:spacing w:after="0"/>
            </w:pPr>
            <w:r>
              <w:t>When paging is received</w:t>
            </w:r>
          </w:p>
          <w:p w14:paraId="41774200" w14:textId="11DB7A8C" w:rsidR="001243A5" w:rsidRDefault="001243A5" w:rsidP="001243A5">
            <w:pPr>
              <w:pStyle w:val="CRCoverPage"/>
              <w:numPr>
                <w:ilvl w:val="1"/>
                <w:numId w:val="2"/>
              </w:numPr>
              <w:spacing w:after="0"/>
            </w:pPr>
            <w:r>
              <w:t xml:space="preserve">When emergency service is pending. </w:t>
            </w:r>
          </w:p>
          <w:p w14:paraId="2BF91923" w14:textId="415A2146" w:rsidR="00911EC5" w:rsidRDefault="00911EC5" w:rsidP="001243A5">
            <w:pPr>
              <w:pStyle w:val="CRCoverPage"/>
              <w:numPr>
                <w:ilvl w:val="1"/>
                <w:numId w:val="2"/>
              </w:numPr>
              <w:spacing w:after="0"/>
            </w:pPr>
            <w:r>
              <w:t>When UE enters a TAI which is not part of registration area.</w:t>
            </w:r>
          </w:p>
          <w:p w14:paraId="708AA7DE" w14:textId="3A16DD9D" w:rsidR="001E41F3" w:rsidRPr="00544FA2" w:rsidRDefault="00F3668D" w:rsidP="000E529D">
            <w:pPr>
              <w:pStyle w:val="CRCoverPage"/>
              <w:spacing w:after="0"/>
              <w:ind w:left="100"/>
            </w:pP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1DB1B861" w:rsidR="001E41F3" w:rsidRPr="00544FA2" w:rsidRDefault="000E529D">
            <w:pPr>
              <w:pStyle w:val="CRCoverPage"/>
              <w:spacing w:after="0"/>
              <w:ind w:left="100"/>
            </w:pPr>
            <w:r>
              <w:t>Add support of overload control due to discontinuous coverage as per agreement in 23.700-28</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4565" w:rsidR="001E41F3" w:rsidRPr="00544FA2" w:rsidRDefault="000E529D">
            <w:pPr>
              <w:pStyle w:val="CRCoverPage"/>
              <w:spacing w:after="0"/>
              <w:ind w:left="100"/>
            </w:pPr>
            <w:r>
              <w:t>Study agreements are not captured.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62AB2EE" w:rsidR="001E41F3" w:rsidRPr="00544FA2" w:rsidRDefault="00346410" w:rsidP="000E529D">
            <w:pPr>
              <w:pStyle w:val="CRCoverPage"/>
              <w:spacing w:after="0"/>
              <w:ind w:left="100"/>
            </w:pPr>
            <w:r>
              <w:rPr>
                <w:lang w:eastAsia="zh-CN"/>
              </w:rPr>
              <w:t>5.4</w:t>
            </w:r>
            <w:r w:rsidR="009318D6" w:rsidRPr="00544FA2">
              <w:t>.</w:t>
            </w:r>
            <w:r w:rsidR="001366E5" w:rsidRPr="00544FA2">
              <w:t>X</w:t>
            </w:r>
            <w:r w:rsidR="000E529D">
              <w:t>.Y</w:t>
            </w:r>
            <w:r w:rsidR="00AE7E78"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740D7FAF" w14:textId="77777777" w:rsidR="008C2B44" w:rsidRDefault="008C2B44" w:rsidP="008C2B44">
            <w:pPr>
              <w:pStyle w:val="CRCoverPage"/>
              <w:spacing w:after="0"/>
              <w:ind w:left="100"/>
            </w:pPr>
            <w:r>
              <w:t>Guidance to MCC, please insert the CRs in this order:</w:t>
            </w:r>
          </w:p>
          <w:p w14:paraId="44E85176" w14:textId="77777777" w:rsidR="008C2B44" w:rsidRDefault="008C2B44" w:rsidP="008C2B44">
            <w:pPr>
              <w:pStyle w:val="CRCoverPage"/>
              <w:spacing w:after="0"/>
              <w:ind w:left="100"/>
            </w:pPr>
            <w:r>
              <w:t>5.4.X Support of discontinuous network coverage for satellite access (from CR4033)</w:t>
            </w:r>
          </w:p>
          <w:p w14:paraId="1F8A037F" w14:textId="77777777" w:rsidR="008C2B44" w:rsidRDefault="008C2B44" w:rsidP="008C2B44">
            <w:pPr>
              <w:pStyle w:val="CRCoverPage"/>
              <w:spacing w:after="0"/>
              <w:ind w:left="100"/>
            </w:pPr>
            <w:r>
              <w:t>5.4.X.1 Mobility Management and Power Saving Optimization (from CR4033)</w:t>
            </w:r>
          </w:p>
          <w:p w14:paraId="0CB4DAA2" w14:textId="77777777" w:rsidR="008C2B44" w:rsidRDefault="008C2B44" w:rsidP="008C2B44">
            <w:pPr>
              <w:pStyle w:val="CRCoverPage"/>
              <w:spacing w:after="0"/>
              <w:ind w:left="100"/>
            </w:pPr>
            <w:r>
              <w:t>5.4.X.x UE coverage information provisioning to the UE (from CR3956)</w:t>
            </w:r>
          </w:p>
          <w:p w14:paraId="113434DF" w14:textId="77777777" w:rsidR="008C2B44" w:rsidRDefault="008C2B44" w:rsidP="008C2B44">
            <w:pPr>
              <w:pStyle w:val="CRCoverPage"/>
              <w:spacing w:after="0"/>
              <w:ind w:left="100"/>
            </w:pPr>
            <w:r>
              <w:t>5.4.X.Z UE Coverage information provisioning to the AMF (from CR3956)</w:t>
            </w:r>
          </w:p>
          <w:p w14:paraId="1ADD1572" w14:textId="77777777" w:rsidR="008C2B44" w:rsidRDefault="008C2B44" w:rsidP="008C2B44">
            <w:pPr>
              <w:pStyle w:val="CRCoverPage"/>
              <w:spacing w:after="0"/>
              <w:ind w:left="100"/>
            </w:pPr>
            <w:r>
              <w:t>5.4.X.y Paging (from CR3966)</w:t>
            </w:r>
          </w:p>
          <w:p w14:paraId="00D3B8F7" w14:textId="2E8C865D" w:rsidR="001E41F3" w:rsidRPr="00544FA2" w:rsidRDefault="008C2B44" w:rsidP="008C2B44">
            <w:pPr>
              <w:pStyle w:val="CRCoverPage"/>
              <w:spacing w:after="0"/>
              <w:ind w:left="100"/>
            </w:pPr>
            <w:r>
              <w:t>5.4.X.y Overload control (from CR4020)</w:t>
            </w:r>
            <w:r w:rsidR="00882427" w:rsidRPr="003378DB">
              <w:t>.</w:t>
            </w: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bookmarkEnd w:id="1"/>
    <w:p w14:paraId="2C2AF70B" w14:textId="77777777" w:rsidR="00DC103F" w:rsidRDefault="00DC103F" w:rsidP="00DC103F">
      <w:pPr>
        <w:rPr>
          <w:ins w:id="2" w:author="lalith.kumar" w:date="2023-02-23T00:21:00Z"/>
          <w:rFonts w:ascii="Arial" w:hAnsi="Arial"/>
          <w:sz w:val="24"/>
          <w:lang w:eastAsia="zh-CN"/>
        </w:rPr>
      </w:pPr>
    </w:p>
    <w:p w14:paraId="075425BF" w14:textId="77777777" w:rsidR="00DC103F" w:rsidRPr="00DC103F" w:rsidRDefault="00DC103F" w:rsidP="00DC103F">
      <w:pPr>
        <w:pStyle w:val="Heading3"/>
        <w:rPr>
          <w:ins w:id="3" w:author="lalith.kumar" w:date="2023-02-23T00:21:00Z"/>
          <w:lang w:eastAsia="zh-CN"/>
        </w:rPr>
      </w:pPr>
      <w:ins w:id="4" w:author="lalith.kumar" w:date="2023-02-23T00:21:00Z">
        <w:r w:rsidRPr="00DC103F">
          <w:rPr>
            <w:lang w:eastAsia="zh-CN"/>
          </w:rPr>
          <w:t>5.4.X</w:t>
        </w:r>
        <w:r w:rsidRPr="00DC103F">
          <w:rPr>
            <w:lang w:eastAsia="zh-CN"/>
          </w:rPr>
          <w:tab/>
          <w:t>Support</w:t>
        </w:r>
        <w:bookmarkStart w:id="5" w:name="_GoBack"/>
        <w:bookmarkEnd w:id="5"/>
        <w:r w:rsidRPr="00DC103F">
          <w:rPr>
            <w:lang w:eastAsia="zh-CN"/>
          </w:rPr>
          <w:t xml:space="preserve"> of discontinuous network coverage</w:t>
        </w:r>
      </w:ins>
    </w:p>
    <w:p w14:paraId="4238C9D2" w14:textId="77777777" w:rsidR="00DC103F" w:rsidRPr="00DC103F" w:rsidRDefault="00DC103F" w:rsidP="00DC103F">
      <w:pPr>
        <w:pStyle w:val="Heading4"/>
        <w:rPr>
          <w:ins w:id="6" w:author="lalith.kumar" w:date="2023-02-23T00:21:00Z"/>
          <w:lang w:eastAsia="zh-CN"/>
        </w:rPr>
      </w:pPr>
      <w:ins w:id="7" w:author="lalith.kumar" w:date="2023-02-23T00:21:00Z">
        <w:r w:rsidRPr="00DC103F">
          <w:rPr>
            <w:lang w:eastAsia="zh-CN"/>
          </w:rPr>
          <w:t>5.4</w:t>
        </w:r>
        <w:proofErr w:type="gramStart"/>
        <w:r w:rsidRPr="00DC103F">
          <w:rPr>
            <w:lang w:eastAsia="zh-CN"/>
          </w:rPr>
          <w:t>.X.y</w:t>
        </w:r>
        <w:proofErr w:type="gramEnd"/>
        <w:r w:rsidRPr="00DC103F">
          <w:rPr>
            <w:lang w:eastAsia="zh-CN"/>
          </w:rPr>
          <w:tab/>
          <w:t xml:space="preserve">Overload control </w:t>
        </w:r>
      </w:ins>
    </w:p>
    <w:p w14:paraId="17A34CAE" w14:textId="39AAF6F9" w:rsidR="00DC103F" w:rsidRPr="00DC103F" w:rsidRDefault="00DC103F" w:rsidP="00DC103F">
      <w:pPr>
        <w:rPr>
          <w:ins w:id="8" w:author="lalith.kumar" w:date="2023-02-23T00:21:00Z"/>
          <w:lang w:eastAsia="zh-CN"/>
        </w:rPr>
      </w:pPr>
      <w:ins w:id="9" w:author="lalith.kumar" w:date="2023-02-23T00:21:00Z">
        <w:r w:rsidRPr="00DC103F">
          <w:rPr>
            <w:lang w:eastAsia="zh-CN"/>
          </w:rPr>
          <w:t>The AMF and UE may only use the procedure defined in this clause if both the UE and AMF indicate "Discontinuous Coverage Supported", see clause 5.4.X.1.</w:t>
        </w:r>
      </w:ins>
    </w:p>
    <w:p w14:paraId="6EC160A9" w14:textId="77777777" w:rsidR="00DC103F" w:rsidRPr="00DC103F" w:rsidRDefault="00DC103F" w:rsidP="00DC103F">
      <w:pPr>
        <w:rPr>
          <w:ins w:id="10" w:author="lalith.kumar" w:date="2023-02-23T00:21:00Z"/>
          <w:lang w:eastAsia="zh-CN"/>
        </w:rPr>
      </w:pPr>
      <w:bookmarkStart w:id="11" w:name="OLE_LINK1"/>
      <w:ins w:id="12" w:author="lalith.kumar" w:date="2023-02-23T00:21:00Z">
        <w:r w:rsidRPr="00DC103F">
          <w:rPr>
            <w:lang w:eastAsia="zh-CN"/>
          </w:rP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ins>
    </w:p>
    <w:p w14:paraId="0BA62F1B" w14:textId="2E0CA6CF" w:rsidR="00DC103F" w:rsidRPr="00DC103F" w:rsidRDefault="00DC103F" w:rsidP="00DC103F">
      <w:pPr>
        <w:rPr>
          <w:ins w:id="13" w:author="lalith.kumar" w:date="2023-02-23T00:21:00Z"/>
          <w:lang w:eastAsia="zh-CN"/>
        </w:rPr>
      </w:pPr>
      <w:ins w:id="14" w:author="lalith.kumar" w:date="2023-02-23T00:21:00Z">
        <w:r w:rsidRPr="00DC103F">
          <w:rPr>
            <w:lang w:eastAsia="zh-CN"/>
          </w:rPr>
          <w:t xml:space="preserve">In this case, the AMF determines this maximum waiting time based on network configuration, </w:t>
        </w:r>
        <w:bookmarkEnd w:id="11"/>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w:t>
        </w:r>
      </w:ins>
      <w:ins w:id="15" w:author="lalith.kumar" w:date="2023-02-23T14:37:00Z">
        <w:r w:rsidR="00516994" w:rsidRPr="00DC103F">
          <w:rPr>
            <w:lang w:eastAsia="zh-CN"/>
          </w:rPr>
          <w:t> </w:t>
        </w:r>
      </w:ins>
      <w:ins w:id="16" w:author="lalith.kumar" w:date="2023-02-23T00:21:00Z">
        <w:r w:rsidRPr="00DC103F">
          <w:rPr>
            <w:lang w:eastAsia="zh-CN"/>
          </w:rPr>
          <w:t>[17] and TS 24.501</w:t>
        </w:r>
      </w:ins>
      <w:ins w:id="17" w:author="lalith.kumar" w:date="2023-02-23T14:37:00Z">
        <w:r w:rsidR="00516994" w:rsidRPr="00DC103F">
          <w:rPr>
            <w:lang w:eastAsia="zh-CN"/>
          </w:rPr>
          <w:t> </w:t>
        </w:r>
      </w:ins>
      <w:ins w:id="18" w:author="lalith.kumar" w:date="2023-02-23T00:21:00Z">
        <w:r w:rsidR="00516994">
          <w:rPr>
            <w:lang w:eastAsia="zh-CN"/>
          </w:rPr>
          <w:t xml:space="preserve">[47]. </w:t>
        </w:r>
        <w:r w:rsidRPr="00DC103F">
          <w:rPr>
            <w:lang w:eastAsia="zh-CN"/>
          </w:rPr>
          <w:t xml:space="preserve">The AMF sends this maximum waiting time to individual UEs during the Registration procedure or UE Configuration Update procedure. </w:t>
        </w:r>
      </w:ins>
    </w:p>
    <w:p w14:paraId="0169CE18" w14:textId="4B6A8866" w:rsidR="00DC103F" w:rsidRPr="00DC103F" w:rsidRDefault="00DC103F" w:rsidP="00DC103F">
      <w:pPr>
        <w:rPr>
          <w:ins w:id="19" w:author="lalith.kumar" w:date="2023-02-23T00:21:00Z"/>
          <w:lang w:eastAsia="zh-CN"/>
        </w:rPr>
      </w:pPr>
      <w:ins w:id="20" w:author="lalith.kumar" w:date="2023-02-23T00:21:00Z">
        <w:r w:rsidRPr="00DC103F">
          <w:rPr>
            <w:lang w:eastAsia="zh-CN"/>
          </w:rP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w:t>
        </w:r>
      </w:ins>
      <w:ins w:id="21" w:author="Qualcomm USer" w:date="2023-02-22T22:19:00Z">
        <w:r w:rsidR="0008119C">
          <w:rPr>
            <w:lang w:eastAsia="zh-CN"/>
          </w:rPr>
          <w:t xml:space="preserve"> due to discontinuous coverage</w:t>
        </w:r>
      </w:ins>
      <w:ins w:id="22" w:author="lalith.kumar" w:date="2023-02-23T00:21:00Z">
        <w:r w:rsidRPr="00DC103F">
          <w:rPr>
            <w:lang w:eastAsia="zh-CN"/>
          </w:rPr>
          <w:t xml:space="preserv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 </w:t>
        </w:r>
      </w:ins>
    </w:p>
    <w:p w14:paraId="5314136F" w14:textId="77777777" w:rsidR="00DC103F" w:rsidRPr="00DC103F" w:rsidRDefault="00DC103F" w:rsidP="00DC103F">
      <w:pPr>
        <w:rPr>
          <w:ins w:id="23" w:author="lalith.kumar" w:date="2023-02-23T00:21:00Z"/>
          <w:lang w:eastAsia="zh-CN"/>
        </w:rPr>
      </w:pPr>
      <w:ins w:id="24" w:author="lalith.kumar" w:date="2023-02-23T00:21:00Z">
        <w:r w:rsidRPr="00DC103F">
          <w:rPr>
            <w:lang w:eastAsia="zh-CN"/>
          </w:rPr>
          <w:t>The UE shall stop the discontinuous coverage wait timer and initiate NAS signalling if the UE receives paging message, has pending emergency services or when UE enters a TAI outside the registration area.</w:t>
        </w:r>
      </w:ins>
    </w:p>
    <w:p w14:paraId="443A6350" w14:textId="77777777" w:rsidR="00DC103F" w:rsidRDefault="00DC103F" w:rsidP="00DC103F">
      <w:pPr>
        <w:pStyle w:val="EditorsNote"/>
        <w:rPr>
          <w:ins w:id="25" w:author="lalith.kumar" w:date="2023-02-23T00:21:00Z"/>
          <w:lang w:eastAsia="zh-CN"/>
        </w:rPr>
      </w:pPr>
      <w:ins w:id="26" w:author="lalith.kumar" w:date="2023-02-23T00:21:00Z">
        <w:r w:rsidRPr="00DC103F">
          <w:rPr>
            <w:lang w:eastAsia="zh-CN"/>
          </w:rPr>
          <w:t>Editor’s note: It is for CT1 to decide whether the maximum wait time 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ins>
    </w:p>
    <w:p w14:paraId="7FBEF913" w14:textId="77777777" w:rsidR="008F4A27" w:rsidRDefault="008F4A27"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sectPr w:rsidR="00AE7E78"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5477" w14:textId="77777777" w:rsidR="008515F5" w:rsidRDefault="008515F5">
      <w:r>
        <w:separator/>
      </w:r>
    </w:p>
  </w:endnote>
  <w:endnote w:type="continuationSeparator" w:id="0">
    <w:p w14:paraId="6562EB06" w14:textId="77777777" w:rsidR="008515F5" w:rsidRDefault="0085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2ABE2" w14:textId="77777777" w:rsidR="008515F5" w:rsidRDefault="008515F5">
      <w:r>
        <w:separator/>
      </w:r>
    </w:p>
  </w:footnote>
  <w:footnote w:type="continuationSeparator" w:id="0">
    <w:p w14:paraId="42844157" w14:textId="77777777" w:rsidR="008515F5" w:rsidRDefault="00851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kumar">
    <w15:presenceInfo w15:providerId="None" w15:userId="lalith.kumar"/>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B"/>
    <w:rsid w:val="00022E4A"/>
    <w:rsid w:val="00045E4F"/>
    <w:rsid w:val="00070DDA"/>
    <w:rsid w:val="00071DC3"/>
    <w:rsid w:val="00073CC8"/>
    <w:rsid w:val="0007626E"/>
    <w:rsid w:val="00076F71"/>
    <w:rsid w:val="0008119C"/>
    <w:rsid w:val="000A19DC"/>
    <w:rsid w:val="000A2B58"/>
    <w:rsid w:val="000A48BA"/>
    <w:rsid w:val="000A6394"/>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3EE5"/>
    <w:rsid w:val="007F7259"/>
    <w:rsid w:val="008040A8"/>
    <w:rsid w:val="00814883"/>
    <w:rsid w:val="0082610E"/>
    <w:rsid w:val="008279FA"/>
    <w:rsid w:val="00847E8E"/>
    <w:rsid w:val="008515F5"/>
    <w:rsid w:val="0085436A"/>
    <w:rsid w:val="00854B52"/>
    <w:rsid w:val="008626E7"/>
    <w:rsid w:val="00862F13"/>
    <w:rsid w:val="00870EE7"/>
    <w:rsid w:val="00882427"/>
    <w:rsid w:val="00884E23"/>
    <w:rsid w:val="008863B9"/>
    <w:rsid w:val="008A45A6"/>
    <w:rsid w:val="008A5233"/>
    <w:rsid w:val="008B0E38"/>
    <w:rsid w:val="008B234F"/>
    <w:rsid w:val="008C1682"/>
    <w:rsid w:val="008C2B44"/>
    <w:rsid w:val="008C3B90"/>
    <w:rsid w:val="008D3CCC"/>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3F9A"/>
    <w:rsid w:val="00D0461A"/>
    <w:rsid w:val="00D06D51"/>
    <w:rsid w:val="00D24991"/>
    <w:rsid w:val="00D35056"/>
    <w:rsid w:val="00D4578C"/>
    <w:rsid w:val="00D50255"/>
    <w:rsid w:val="00D53921"/>
    <w:rsid w:val="00D60F9B"/>
    <w:rsid w:val="00D66520"/>
    <w:rsid w:val="00D84AE9"/>
    <w:rsid w:val="00D85920"/>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4898"/>
    <w:rsid w:val="00E62FEE"/>
    <w:rsid w:val="00E70212"/>
    <w:rsid w:val="00E72841"/>
    <w:rsid w:val="00E84030"/>
    <w:rsid w:val="00E871FD"/>
    <w:rsid w:val="00E935AF"/>
    <w:rsid w:val="00E96BA2"/>
    <w:rsid w:val="00EA67E8"/>
    <w:rsid w:val="00EB05AF"/>
    <w:rsid w:val="00EB09B7"/>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lalith.kumar</cp:lastModifiedBy>
  <cp:revision>3</cp:revision>
  <cp:lastPrinted>1900-12-31T16:00:00Z</cp:lastPrinted>
  <dcterms:created xsi:type="dcterms:W3CDTF">2023-02-23T09:09:00Z</dcterms:created>
  <dcterms:modified xsi:type="dcterms:W3CDTF">2023-02-23T09:09:00Z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